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82E7" w14:textId="759A2A7A" w:rsidR="00F4035E" w:rsidRDefault="00B46F5D" w:rsidP="00B46F5D">
      <w:pPr>
        <w:pStyle w:val="Nadpis1"/>
      </w:pPr>
      <w:r>
        <w:t>Knihovna a Nakladatelství</w:t>
      </w:r>
    </w:p>
    <w:p w14:paraId="2BCF5FA0" w14:textId="6CEA32E9" w:rsidR="00AE2F87" w:rsidRDefault="00AE2F87" w:rsidP="00981512">
      <w:pPr>
        <w:jc w:val="both"/>
      </w:pPr>
      <w:r>
        <w:t>Knihovna a prodejna Nakladatelství musí</w:t>
      </w:r>
      <w:r w:rsidR="007C78F7">
        <w:t xml:space="preserve"> provozovatel</w:t>
      </w:r>
      <w:r>
        <w:t xml:space="preserve"> dle mimořádného opatření </w:t>
      </w:r>
      <w:r w:rsidR="00981512">
        <w:t xml:space="preserve">Ministerstva zdravotnictví </w:t>
      </w:r>
      <w:r>
        <w:t>dodržovat následující pravidla:</w:t>
      </w:r>
    </w:p>
    <w:p w14:paraId="3550C1D0" w14:textId="2DF59DA3" w:rsidR="001B4E95" w:rsidRDefault="001B4E95" w:rsidP="00981512">
      <w:pPr>
        <w:pStyle w:val="Odstavecseseznamem"/>
        <w:numPr>
          <w:ilvl w:val="0"/>
          <w:numId w:val="1"/>
        </w:numPr>
        <w:jc w:val="both"/>
      </w:pPr>
      <w:r>
        <w:t xml:space="preserve">v provozovně nepřipustí přítomnost více zákazníků, než je 1 zákazník na 10 m2 prodejní plochy; v případě provozovny s prodejní plochou menší než 10 m2 se toto omezení nevztahuje na dítě mladší 15 let doprovázející zákazníka a na doprovod zákazníka, který je držitelem průkazu osoby se zdravotním postižením; v případě ostatních provozoven se toto omezení nevztahuje na dítě mladší </w:t>
      </w:r>
      <w:r w:rsidR="003252F4">
        <w:t>12</w:t>
      </w:r>
      <w:r>
        <w:t xml:space="preserve"> let doprovázející zákazníka,</w:t>
      </w:r>
    </w:p>
    <w:p w14:paraId="7A07DA41" w14:textId="0D4D63F8" w:rsidR="001B4E95" w:rsidRPr="0048519C" w:rsidRDefault="001B4E95" w:rsidP="00981512">
      <w:pPr>
        <w:pStyle w:val="Odstavecseseznamem"/>
        <w:numPr>
          <w:ilvl w:val="0"/>
          <w:numId w:val="1"/>
        </w:numPr>
        <w:jc w:val="both"/>
        <w:rPr>
          <w:strike/>
          <w:highlight w:val="yellow"/>
        </w:rPr>
      </w:pPr>
      <w:r w:rsidRPr="0048519C">
        <w:rPr>
          <w:strike/>
          <w:highlight w:val="yellow"/>
        </w:rPr>
        <w:t>aktivně brání tomu, aby se zákazníci zdržovali v kratších vzdálenostech, než jsou 1,5 metrů, nejde-li o členy domácnosti,</w:t>
      </w:r>
    </w:p>
    <w:p w14:paraId="0C173001" w14:textId="72508D41" w:rsidR="001B4E95" w:rsidRDefault="001B4E95" w:rsidP="00981512">
      <w:pPr>
        <w:pStyle w:val="Odstavecseseznamem"/>
        <w:numPr>
          <w:ilvl w:val="0"/>
          <w:numId w:val="1"/>
        </w:numPr>
        <w:jc w:val="both"/>
      </w:pPr>
      <w:r>
        <w:t>zajistí řízení front čekajících zákazníků, a to jak uvnitř, tak před provozovnou, zejména za pomoci označení prostoru pro čekání a umístění značek pro minimální rozestupy mezi zákazníky (minimální rozestupy 1,5 metrů), přičemž zákazník, který je držitelem průkazu osoby se zdravotním postižením, má právo přednostního nákupu,</w:t>
      </w:r>
    </w:p>
    <w:p w14:paraId="5D24FD0F" w14:textId="6ECE7CA4" w:rsidR="001B4E95" w:rsidRDefault="001B4E95" w:rsidP="00981512">
      <w:pPr>
        <w:pStyle w:val="Odstavecseseznamem"/>
        <w:numPr>
          <w:ilvl w:val="0"/>
          <w:numId w:val="1"/>
        </w:numPr>
        <w:jc w:val="both"/>
      </w:pPr>
      <w:r>
        <w:t>umístí dezinfekční prostředky u často dotýkaných předmětů (především kliky, zábradlí, nákupní vozíky) tak, aby byly k dispozici pro zaměstnance i zákazníky provozoven a mohly být využívány k pravidelné dezinfekci,</w:t>
      </w:r>
    </w:p>
    <w:p w14:paraId="4D60A300" w14:textId="245E6B2B" w:rsidR="00B46F5D" w:rsidRDefault="001B4E95" w:rsidP="00981512">
      <w:pPr>
        <w:pStyle w:val="Odstavecseseznamem"/>
        <w:numPr>
          <w:ilvl w:val="0"/>
          <w:numId w:val="1"/>
        </w:numPr>
        <w:jc w:val="both"/>
      </w:pPr>
      <w:r>
        <w:t>zajistí informování zákazníků o výše uvedených pravidlech, a to zejména prostřednictvím informačních plakátů u vstupu a v provozovně, popřípadě sdělováním pravidel reproduktory v provozovně,</w:t>
      </w:r>
    </w:p>
    <w:p w14:paraId="036BF805" w14:textId="10F4E65E" w:rsidR="00406EE6" w:rsidRDefault="00406EE6" w:rsidP="00981512">
      <w:pPr>
        <w:pStyle w:val="Odstavecseseznamem"/>
        <w:numPr>
          <w:ilvl w:val="0"/>
          <w:numId w:val="1"/>
        </w:numPr>
        <w:jc w:val="both"/>
      </w:pPr>
      <w:r>
        <w:t>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 vzduchu</w:t>
      </w:r>
      <w:r w:rsidR="00981512">
        <w:t>.</w:t>
      </w:r>
    </w:p>
    <w:p w14:paraId="5020929C" w14:textId="765FF86E" w:rsidR="00B80631" w:rsidRDefault="00981512" w:rsidP="00981512">
      <w:pPr>
        <w:jc w:val="both"/>
      </w:pPr>
      <w:r>
        <w:t>Prodejní plochou se rozumí část provozovny, která je určena pro prodej a vystavení zboží, tj. celková plocha, kam zákazníci mají přístup, včetně zkušebních místností, plocha zabraná prodejními pulty a výklady, plocha za prodejními pulty, kterou používají prodavači; do prodejní plochy se nezahrnují kanceláře, sklady a přípravny, dílny, schodiště, šatny a jiné společenské prostory.</w:t>
      </w:r>
    </w:p>
    <w:sectPr w:rsidR="00B8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010B03"/>
    <w:rsid w:val="00023644"/>
    <w:rsid w:val="0004025F"/>
    <w:rsid w:val="00040AE2"/>
    <w:rsid w:val="00041CCE"/>
    <w:rsid w:val="00075015"/>
    <w:rsid w:val="000B5BA7"/>
    <w:rsid w:val="000B7F0E"/>
    <w:rsid w:val="000F0F3A"/>
    <w:rsid w:val="00124AD4"/>
    <w:rsid w:val="0012670C"/>
    <w:rsid w:val="001454D0"/>
    <w:rsid w:val="001664BC"/>
    <w:rsid w:val="0017730E"/>
    <w:rsid w:val="001B4E95"/>
    <w:rsid w:val="00261172"/>
    <w:rsid w:val="00283E49"/>
    <w:rsid w:val="002D347C"/>
    <w:rsid w:val="002E1A71"/>
    <w:rsid w:val="002E1B24"/>
    <w:rsid w:val="002E320C"/>
    <w:rsid w:val="002E4C0C"/>
    <w:rsid w:val="003252F4"/>
    <w:rsid w:val="0033131A"/>
    <w:rsid w:val="0033150B"/>
    <w:rsid w:val="00360A3C"/>
    <w:rsid w:val="00372EA3"/>
    <w:rsid w:val="003B4C3C"/>
    <w:rsid w:val="00400328"/>
    <w:rsid w:val="00403E5A"/>
    <w:rsid w:val="00406EE6"/>
    <w:rsid w:val="00423F9E"/>
    <w:rsid w:val="004467F5"/>
    <w:rsid w:val="0045456B"/>
    <w:rsid w:val="0048519C"/>
    <w:rsid w:val="00494B3E"/>
    <w:rsid w:val="004C53DD"/>
    <w:rsid w:val="00547149"/>
    <w:rsid w:val="00553257"/>
    <w:rsid w:val="00570BE6"/>
    <w:rsid w:val="0059559D"/>
    <w:rsid w:val="005A29FE"/>
    <w:rsid w:val="005F0AE4"/>
    <w:rsid w:val="005F5E89"/>
    <w:rsid w:val="00674F5E"/>
    <w:rsid w:val="006852F9"/>
    <w:rsid w:val="00692FB8"/>
    <w:rsid w:val="006B55ED"/>
    <w:rsid w:val="00714A3B"/>
    <w:rsid w:val="007820A2"/>
    <w:rsid w:val="0079421B"/>
    <w:rsid w:val="007B0CC0"/>
    <w:rsid w:val="007C78F7"/>
    <w:rsid w:val="007F6DA2"/>
    <w:rsid w:val="00807F7F"/>
    <w:rsid w:val="00824739"/>
    <w:rsid w:val="00826D6D"/>
    <w:rsid w:val="00874629"/>
    <w:rsid w:val="008C4B7E"/>
    <w:rsid w:val="0090486F"/>
    <w:rsid w:val="00911A4D"/>
    <w:rsid w:val="0092309A"/>
    <w:rsid w:val="00981512"/>
    <w:rsid w:val="009B158A"/>
    <w:rsid w:val="009C68D5"/>
    <w:rsid w:val="009E7FA3"/>
    <w:rsid w:val="009F3D6E"/>
    <w:rsid w:val="00A10BFE"/>
    <w:rsid w:val="00A24D15"/>
    <w:rsid w:val="00A53D63"/>
    <w:rsid w:val="00A96103"/>
    <w:rsid w:val="00AE2F87"/>
    <w:rsid w:val="00AF7F13"/>
    <w:rsid w:val="00B00F86"/>
    <w:rsid w:val="00B06034"/>
    <w:rsid w:val="00B369B4"/>
    <w:rsid w:val="00B423B1"/>
    <w:rsid w:val="00B46F5D"/>
    <w:rsid w:val="00B53B25"/>
    <w:rsid w:val="00B80631"/>
    <w:rsid w:val="00B922E1"/>
    <w:rsid w:val="00BA6B39"/>
    <w:rsid w:val="00BA6F7C"/>
    <w:rsid w:val="00BC5F83"/>
    <w:rsid w:val="00C14C78"/>
    <w:rsid w:val="00C22637"/>
    <w:rsid w:val="00C549A9"/>
    <w:rsid w:val="00CF14E5"/>
    <w:rsid w:val="00D01A2B"/>
    <w:rsid w:val="00D1256B"/>
    <w:rsid w:val="00D22325"/>
    <w:rsid w:val="00D2699B"/>
    <w:rsid w:val="00D464BA"/>
    <w:rsid w:val="00DB6461"/>
    <w:rsid w:val="00E437A3"/>
    <w:rsid w:val="00E44E25"/>
    <w:rsid w:val="00E639F3"/>
    <w:rsid w:val="00E72118"/>
    <w:rsid w:val="00F4035E"/>
    <w:rsid w:val="00F938C9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chartTrackingRefBased/>
  <w15:docId w15:val="{418C6075-AC92-4110-AC49-054C149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2</cp:revision>
  <dcterms:created xsi:type="dcterms:W3CDTF">2022-01-11T07:47:00Z</dcterms:created>
  <dcterms:modified xsi:type="dcterms:W3CDTF">2022-01-11T07:47:00Z</dcterms:modified>
</cp:coreProperties>
</file>